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7797"/>
        </w:tabs>
        <w:jc w:val="center"/>
      </w:pPr>
      <w:r>
        <w:t>章末检测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1．如果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＜0，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＞0，那么，下列不等式中正确的是(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|＞|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|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A正确，B、C、D可举反例排除，如对B、C，设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＝－9，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＝1，对D，设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＝2即可．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＜0，则下列结论中</w:t>
      </w:r>
      <w:r>
        <w:rPr>
          <w:rFonts w:ascii="Times New Roman" w:hAnsi="Times New Roman" w:cs="Times New Roman"/>
          <w:em w:val="underDot"/>
        </w:rPr>
        <w:t>不恒成立</w:t>
      </w:r>
      <w:r>
        <w:rPr>
          <w:rFonts w:ascii="Times New Roman" w:hAnsi="Times New Roman" w:cs="Times New Roman"/>
        </w:rPr>
        <w:t>的是(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|＞|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|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＞2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＞－2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＝－4，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＝－5＜－2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－3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＋6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＋2＜0))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表示的平面区域是(　　)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5" o:spt="75" type="#_x0000_t75" style="height:76.3pt;width:206.5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6" o:spt="75" type="#_x0000_t75" style="height:76.7pt;width:206.5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特殊点(0,0)验证即可．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4．已知不等式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＋2＞0的解集是(－1,2)，则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D．－2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易知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)＝－1＋2＝1，,\f(2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)＝－1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＝－1，,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＝1，))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5．下列各函数中，最小值为2的是(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＝sin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\b\lc\(\rc\)(\a\vs4\al\co1(0，\f(π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＋2))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＋3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A中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＜0，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 xml:space="preserve">＜0，不合题意，B中等号成立时sin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，即sin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＝1，与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\b\lc\(\rc\)(\a\vs4\al\co1(0，\f(π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矛盾，C中等号成立时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＝－1，不合题意．D中，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6．若－2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－2＞0，则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\r(4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－4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＋2|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－2|等于(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－5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B．－3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D．5－4</w:t>
      </w:r>
      <w:r>
        <w:rPr>
          <w:rFonts w:ascii="Times New Roman" w:hAnsi="Times New Roman" w:cs="Times New Roman"/>
          <w:i/>
        </w:rPr>
        <w:t>x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＞1，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＜2，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原式＝|2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－1|＋2|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－2|＝2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－1－2(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－2)＝3.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中，三顶点分别为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(2,4)，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(－1,2)，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(1,0)，点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内部及其边界上运动，则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的取值范围为(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IPAPANNEW" w:hAnsi="IPAPANNEW" w:cs="Times New Roman"/>
        </w:rPr>
        <w:t>[1,3]</w:t>
      </w:r>
      <w:r>
        <w:rPr>
          <w:rFonts w:ascii="Times New Roman" w:hAnsi="Times New Roman" w:cs="Times New Roman"/>
        </w:rPr>
        <w:t xml:space="preserve">  B．</w:t>
      </w:r>
      <w:r>
        <w:rPr>
          <w:rFonts w:ascii="IPAPANNEW" w:hAnsi="IPAPANNEW" w:cs="Times New Roman"/>
        </w:rPr>
        <w:t>[－3,1]</w:t>
      </w:r>
      <w:r>
        <w:rPr>
          <w:rFonts w:ascii="Times New Roman" w:hAnsi="Times New Roman" w:cs="Times New Roman"/>
        </w:rPr>
        <w:t xml:space="preserve">  C．</w:t>
      </w:r>
      <w:r>
        <w:rPr>
          <w:rFonts w:ascii="IPAPANNEW" w:hAnsi="IPAPANNEW" w:cs="Times New Roman"/>
        </w:rPr>
        <w:t>[－1,3]</w:t>
      </w:r>
      <w:r>
        <w:rPr>
          <w:rFonts w:ascii="Times New Roman" w:hAnsi="Times New Roman" w:cs="Times New Roman"/>
        </w:rPr>
        <w:t xml:space="preserve">  D．</w:t>
      </w:r>
      <w:r>
        <w:rPr>
          <w:rFonts w:ascii="IPAPANNEW" w:hAnsi="IPAPANNEW" w:cs="Times New Roman"/>
        </w:rPr>
        <w:t>[－3，－1]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＝1＞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经过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时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最小为－1，经过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时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最大为3.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－1＜0，,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－3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＜0))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的解集为(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|－1＜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＜1}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|0＜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＜3}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|0＜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＜1}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|－1＜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＜3}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－1＜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0＜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＜3，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0＜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9．某旅行社欲租用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两种型号的客车安排900名客人旅行，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两种客车的载客量分别为36人和60人，租金分别为1 600元</w:t>
      </w:r>
      <w:r>
        <w:rPr>
          <w:rFonts w:ascii="IPAPANNEW" w:hAnsi="IPAPANNEW" w:cs="Times New Roman"/>
        </w:rPr>
        <w:t>/辆和2 400元/</w:t>
      </w:r>
      <w:r>
        <w:rPr>
          <w:rFonts w:ascii="Times New Roman" w:hAnsi="Times New Roman" w:cs="Times New Roman"/>
        </w:rPr>
        <w:t>辆，旅行社要求租车总数不超过21辆，且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型客车不多于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型客车7辆，则租金最少为(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A．31 200元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B．36 000元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C．36 800元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D．38 400元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设租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型客车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辆，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型客车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辆时，租金为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元，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＝1 600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＋2 400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满足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21，,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7，,36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＋60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900，,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，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、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eastAsia="仿宋_GB2312" w:cs="Times New Roman"/>
        </w:rPr>
        <w:instrText xml:space="preserve">∈</w:instrText>
      </w:r>
      <w:r>
        <w:rPr>
          <w:rFonts w:ascii="Times New Roman" w:hAnsi="Times New Roman" w:eastAsia="仿宋_GB2312" w:cs="Times New Roman"/>
          <w:b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画出可行域如图：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pict>
          <v:shape id="_x0000_i1027" o:spt="75" type="#_x0000_t75" style="height:72pt;width:93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z,</w:instrText>
      </w:r>
      <w:r>
        <w:rPr>
          <w:rFonts w:ascii="Times New Roman" w:hAnsi="Times New Roman" w:eastAsia="仿宋_GB2312" w:cs="Times New Roman"/>
        </w:rPr>
        <w:instrText xml:space="preserve">2 400)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过点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(5,12)时纵截距最小，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1 600＋2 400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12＝36 800，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故租金最少为36 800元．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&gt;0，则使得(1－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&lt;1 (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＝1,2,3)都成立的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\b\lc\(\rc\)(\a\vs4\al\co1(0，\f(1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\b\lc\(\rc\)(\a\vs4\al\co1(0，\f(2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\b\lc\(\rc\)(\a\vs4\al\co1(0，\f(1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\b\lc\(\rc\)(\a\vs4\al\co1(0，\f(2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由(1－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i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&lt;1，得1－2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i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i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&lt;1，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i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i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－2)&lt;0.又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i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11．记不等式组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＋3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4，,3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4))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所表示的平面区域为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，若直线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＋1)与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有公共点，则实数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[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，4]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先作可行域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，过定点(－1,0)的直线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＋1)与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有公共点，于是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PC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PA</w:t>
      </w:r>
      <w:r>
        <w:rPr>
          <w:rFonts w:ascii="Times New Roman" w:hAnsi="Times New Roman" w:eastAsia="仿宋_GB2312" w:cs="Times New Roman"/>
        </w:rPr>
        <w:t>，而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PC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PA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\f(4－0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0－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pict>
          <v:shape id="_x0000_i1028" o:spt="75" type="#_x0000_t75" style="height:114pt;width:160.3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＝1，那么下列不等式：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  <w:i/>
        </w:rPr>
        <w:t>ab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中，正确的序号是________．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①②③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  <w:vertAlign w:val="superscript"/>
        </w:rPr>
        <w:t>＋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.故</w:t>
      </w:r>
      <w:r>
        <w:rPr>
          <w:rFonts w:hAnsi="宋体" w:eastAsia="仿宋_GB2312" w:cs="Times New Roman"/>
        </w:rPr>
        <w:t>①②③</w:t>
      </w:r>
      <w:r>
        <w:rPr>
          <w:rFonts w:ascii="Times New Roman" w:hAnsi="Times New Roman" w:eastAsia="仿宋_GB2312" w:cs="Times New Roman"/>
        </w:rPr>
        <w:t>正确，而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不正确．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13．已知向量</w:t>
      </w:r>
      <w:r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z,</w:t>
      </w:r>
      <w:r>
        <w:rPr>
          <w:rFonts w:ascii="Times New Roman" w:hAnsi="Times New Roman" w:cs="Times New Roman"/>
        </w:rPr>
        <w:t>3)，</w:t>
      </w:r>
      <w:r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＝(2，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)，且</w:t>
      </w:r>
      <w:r>
        <w:rPr>
          <w:rFonts w:ascii="Times New Roman" w:hAnsi="Times New Roman" w:cs="Times New Roman"/>
          <w:b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.若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满足不等式|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|＋|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|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1，则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的取值范围为________．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IPAPANNEW" w:hAnsi="IPAPANNEW" w:cs="Times New Roman"/>
        </w:rPr>
        <w:t>[－3,3]</w:t>
      </w:r>
    </w:p>
    <w:p>
      <w:pPr>
        <w:pStyle w:val="10"/>
        <w:snapToGrid w:val="0"/>
        <w:spacing w:line="360" w:lineRule="auto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b/>
          <w:i/>
        </w:rPr>
        <w:t>a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z,</w:t>
      </w:r>
      <w:r>
        <w:rPr>
          <w:rFonts w:ascii="Times New Roman" w:hAnsi="Times New Roman" w:eastAsia="仿宋_GB2312" w:cs="Times New Roman"/>
        </w:rPr>
        <w:t>3)，</w:t>
      </w:r>
      <w:r>
        <w:rPr>
          <w:rFonts w:ascii="Times New Roman" w:hAnsi="Times New Roman" w:eastAsia="仿宋_GB2312" w:cs="Times New Roman"/>
          <w:b/>
          <w:i/>
        </w:rPr>
        <w:t>b</w:t>
      </w:r>
      <w:r>
        <w:rPr>
          <w:rFonts w:ascii="Times New Roman" w:hAnsi="Times New Roman" w:eastAsia="仿宋_GB2312" w:cs="Times New Roman"/>
        </w:rPr>
        <w:t>＝(2，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)，且</w:t>
      </w:r>
      <w:r>
        <w:rPr>
          <w:rFonts w:ascii="Times New Roman" w:hAnsi="Times New Roman" w:eastAsia="仿宋_GB2312" w:cs="Times New Roman"/>
          <w:b/>
          <w:i/>
        </w:rPr>
        <w:t>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b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pict>
          <v:shape id="_x0000_i1029" o:spt="75" type="#_x0000_t75" style="height:60.85pt;width:65.1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b/>
          <w:i/>
        </w:rPr>
        <w:t>a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b/>
          <w:i/>
        </w:rPr>
        <w:t>b</w:t>
      </w:r>
      <w:r>
        <w:rPr>
          <w:rFonts w:ascii="Times New Roman" w:hAnsi="Times New Roman" w:eastAsia="仿宋_GB2312" w:cs="Times New Roman"/>
        </w:rPr>
        <w:t>＝2(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)＋3(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)＝0，即2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|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1表示的区域为图中阴影部分，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＝0过点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(0，－1)时，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＝－3，当2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＝0过点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(0,1)时，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hAnsi="宋体" w:eastAsia="仿宋_GB2312" w:cs="Times New Roman"/>
        </w:rPr>
        <w:t>∈</w:t>
      </w:r>
      <w:r>
        <w:rPr>
          <w:rFonts w:ascii="IPAPANNEW" w:hAnsi="IPAPANNEW" w:eastAsia="仿宋_GB2312" w:cs="Times New Roman"/>
        </w:rPr>
        <w:t>[－3,3]．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)＝3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·3</w:t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＋2，当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)恒为正值，则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的取值范围为________．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＜2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)＝(3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·3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＋2＞0，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·\f(2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，当且仅当3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＜2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15．设第一象限内的点(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)满足约束条件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－6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若目标函数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by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＞0)的最大值为40，则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的最小值为________．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不等式组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－6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的可行域如图中阴影部分所示．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pict>
          <v:shape id="_x0000_i1030" o:spt="75" type="#_x0000_t75" style="height:77.55pt;width:93.4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直线2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－6＝0和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＋2＝0的交点为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(8,10)．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by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z,b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＜0.所以当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＝8，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＝10时，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by</w:t>
      </w:r>
      <w:r>
        <w:rPr>
          <w:rFonts w:ascii="Times New Roman" w:hAnsi="Times New Roman" w:eastAsia="仿宋_GB2312" w:cs="Times New Roman"/>
        </w:rPr>
        <w:t>取得最大值40，即8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＋10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＝40.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\b\lc\(\rc\)(\a\vs4\al\co1(\f(5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)＋\f(1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\b\lc\(\rc\)(\a\vs4\al\co1(\f(5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)＋\f(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，当且仅当5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16．若实数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＋6，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＋4.试确定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的大小关系．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0，所以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＋6，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z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z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＞0，所以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\b\lc\|\rc\ (\a\vs4\al\co1(2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－3＜\b\lc\(\rc\)(\a\vs4\al\co1(\f(1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  <w:vertAlign w:val="superscript"/>
        </w:rPr>
        <w:instrText xml:space="preserve">3</w:instrText>
      </w:r>
      <w:r>
        <w:rPr>
          <w:rFonts w:ascii="Symbol" w:hAnsi="Symbol" w:cs="Times New Roman"/>
          <w:vertAlign w:val="superscript"/>
        </w:rPr>
        <w:instrText xml:space="preserve"></w:instrText>
      </w:r>
      <w:r>
        <w:rPr>
          <w:rFonts w:ascii="Times New Roman" w:hAnsi="Times New Roman" w:cs="Times New Roman"/>
          <w:i/>
          <w:vertAlign w:val="superscript"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－1</w:instrText>
      </w:r>
      <w:r>
        <w:rPr>
          <w:rFonts w:ascii="Symbol" w:hAnsi="Symbol" w:cs="Times New Roman"/>
          <w:vertAlign w:val="superscript"/>
        </w:rPr>
        <w:instrText xml:space="preserve"></w:instrText>
      </w:r>
      <w:r>
        <w:rPr>
          <w:rFonts w:ascii="Times New Roman" w:hAnsi="Times New Roman" w:cs="Times New Roman"/>
        </w:rPr>
        <w:instrText xml:space="preserve">))))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|log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(9－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)＜log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(6－2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)}，又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＜0}，求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3(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－1)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vertAlign w:val="superscript"/>
        </w:rPr>
        <w:t>3－3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－6＜0，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解得－3＜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＜2，故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|－3＜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＜2}．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由log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(9－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)＜log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(6－2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(\a\vs4\al\co1(9－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＞0，,6－2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＞0，,9－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＞6－2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解得－1＜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＜3，故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|－1＜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＜3}，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|－1＜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＜2}，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＝0的两个根为－1和2，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＝－2，所以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)＝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\r(2－\f(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＋3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＋1))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的定义域为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)＝lg</w:t>
      </w:r>
      <w:r>
        <w:rPr>
          <w:rFonts w:ascii="IPAPANNEW" w:hAnsi="IPAPANNEW" w:cs="Times New Roman"/>
        </w:rPr>
        <w:t>[(</w:t>
      </w:r>
      <w:r>
        <w:rPr>
          <w:rFonts w:ascii="IPAPANNEW" w:hAnsi="IPAPANNEW" w:cs="Times New Roman"/>
          <w:i/>
        </w:rPr>
        <w:t>x</w:t>
      </w:r>
      <w:r>
        <w:rPr>
          <w:rFonts w:ascii="IPAPANNEW" w:hAnsi="IPAPANNEW" w:cs="Times New Roman"/>
        </w:rPr>
        <w:t>－</w:t>
      </w:r>
      <w:r>
        <w:rPr>
          <w:rFonts w:ascii="IPAPANNEW" w:hAnsi="IPAPANNEW" w:cs="Times New Roman"/>
          <w:i/>
        </w:rPr>
        <w:t>a</w:t>
      </w:r>
      <w:r>
        <w:rPr>
          <w:rFonts w:ascii="IPAPANNEW" w:hAnsi="IPAPANNEW" w:cs="Times New Roman"/>
        </w:rPr>
        <w:t>－1)(2</w:t>
      </w:r>
      <w:r>
        <w:rPr>
          <w:rFonts w:ascii="IPAPANNEW" w:hAnsi="IPAPANNEW" w:cs="Times New Roman"/>
          <w:i/>
        </w:rPr>
        <w:t>a</w:t>
      </w:r>
      <w:r>
        <w:rPr>
          <w:rFonts w:ascii="IPAPANNEW" w:hAnsi="IPAPANNEW" w:cs="Times New Roman"/>
        </w:rPr>
        <w:t>－</w:t>
      </w:r>
      <w:r>
        <w:rPr>
          <w:rFonts w:ascii="IPAPANNEW" w:hAnsi="IPAPANNEW" w:cs="Times New Roman"/>
          <w:i/>
        </w:rPr>
        <w:t>x</w:t>
      </w:r>
      <w:r>
        <w:rPr>
          <w:rFonts w:ascii="IPAPANNEW" w:hAnsi="IPAPANNEW" w:cs="Times New Roman"/>
        </w:rPr>
        <w:t>)]</w:t>
      </w:r>
      <w:r>
        <w:rPr>
          <w:rFonts w:ascii="Times New Roman" w:hAnsi="Times New Roman" w:cs="Times New Roman"/>
        </w:rPr>
        <w:t>的定义域为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(1)令2－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＜－1或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＜－1或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1}．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(2)由题意知，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－(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＋1)]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讨论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＋1与2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的大小．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＋1＞2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＜1时，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－2或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(舍去)．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＋1＜2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＞1时，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＋1,2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＞1，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综上：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－2或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某公司计划在今年内同时出售变频空调机和智能洗衣机，由于这两种产品的市场需求量非常大，有多少就能销售多少，因此该公司要根据实际情况(如资金、劳动力)确定产品的月供应量，以使得总利润达到最大．已知对这两种产品有直接限制的因素是资金和劳动力，通过调查，得到关于这两种产品的有关数据如下表：</w:t>
      </w:r>
    </w:p>
    <w:tbl>
      <w:tblPr>
        <w:tblStyle w:val="15"/>
        <w:tblW w:w="648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505"/>
        <w:gridCol w:w="1656"/>
        <w:gridCol w:w="1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  <w:vMerge w:val="restart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资金</w:t>
            </w:r>
          </w:p>
        </w:tc>
        <w:tc>
          <w:tcPr>
            <w:tcW w:w="3161" w:type="dxa"/>
            <w:gridSpan w:val="2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hint="eastAsia" w:hAnsi="宋体" w:cs="宋体"/>
              </w:rPr>
            </w:pPr>
            <w:r>
              <w:rPr>
                <w:rFonts w:ascii="Times New Roman" w:hAnsi="Times New Roman" w:cs="Times New Roman"/>
              </w:rPr>
              <w:t>单位产品所需资金(百元)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hint="eastAsia" w:hAnsi="宋体" w:cs="宋体"/>
              </w:rPr>
            </w:pPr>
            <w:r>
              <w:rPr>
                <w:rFonts w:ascii="Times New Roman" w:hAnsi="Times New Roman" w:cs="Times New Roman"/>
              </w:rPr>
              <w:t>月资金供应量(百元)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  <w:vMerge w:val="continue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hint="eastAsia" w:hAnsi="宋体" w:cs="宋体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空调机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洗衣机</w:t>
            </w:r>
          </w:p>
        </w:tc>
        <w:tc>
          <w:tcPr>
            <w:tcW w:w="1622" w:type="dxa"/>
            <w:vMerge w:val="continue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成本</w:t>
            </w: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2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劳动力(工资)</w:t>
            </w: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2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单位利润</w:t>
            </w:r>
          </w:p>
        </w:tc>
        <w:tc>
          <w:tcPr>
            <w:tcW w:w="1505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2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10"/>
        <w:snapToGrid w:val="0"/>
        <w:spacing w:line="360" w:lineRule="auto"/>
        <w:rPr>
          <w:rFonts w:hint="eastAsia" w:ascii="Times New Roman" w:hAnsi="Times New Roman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怎样确定两种货物的月供应量，才能使总利润达到最大，最大利润是多少？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设空调机、洗衣机的月供应量分别是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台、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台，总利润是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百元，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＋8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，约束条件为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(\a\vs4\al\co1(30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＋20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300，,5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＋10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110，,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eastAsia="仿宋_GB2312" w:cs="Times New Roman"/>
        </w:rPr>
        <w:instrText xml:space="preserve">∈</w:instrText>
      </w:r>
      <w:r>
        <w:rPr>
          <w:rFonts w:ascii="Times New Roman" w:hAnsi="Times New Roman" w:eastAsia="仿宋_GB2312" w:cs="Times New Roman"/>
          <w:b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，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eastAsia="仿宋_GB2312" w:cs="Times New Roman"/>
        </w:rPr>
        <w:instrText xml:space="preserve">∈</w:instrText>
      </w:r>
      <w:r>
        <w:rPr>
          <w:rFonts w:ascii="Times New Roman" w:hAnsi="Times New Roman" w:eastAsia="仿宋_GB2312" w:cs="Times New Roman"/>
          <w:b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可行域如图阴影部分中的整数点：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pict>
          <v:shape id="_x0000_i1031" o:spt="75" type="#_x0000_t75" style="height:76.7pt;width:158.5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＋8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可化为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，其可看做一组斜率为－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的平行直线，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由图知直线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过点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时，纵截距最大，这时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也取最大值，由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(\a\vs4\al\co1(30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＋20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＝300，,5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＋10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＝110，))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(4,9)．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＝6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4＋8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9＝96(百元)．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故当月供应量为空调机4台，洗衣机9台时，可获得最大利润96百元．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20．某渔业公司今年年初用98万元购进一艘渔船用于捕捞，第一年需要各种费用12万元．从第二年起包括维修费在内每年所需费用比上一年增加4万元．该船每年捕捞总收入50万元．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(1)问捕捞几年后总盈利最大，最大是多少？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(2)问捕捞几年后平均利润最大，最大是多少？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(1)设该船捕捞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年后的总盈利为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万元．则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＝50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－98－[12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4]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＋40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－98＝－2(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－10)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＋102.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所以当捕捞10年后总盈利最大，最大是102万元．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(2)年平均利润为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＋\f(49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)－20))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\b\lc\(\rc\)(\a\vs4\al\co1(2 \r(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·\f(49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))－20))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\f(49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＝7时等号成立．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所以，当捕捞7年后平均利润最大，最大是12万元．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21．已知二次函数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的图象过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)两点，且满足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(2)求证函数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)的图象必与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轴有两个交点；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)＞0的解集为{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}(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＜0)，解关于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  <w:i/>
        </w:rPr>
        <w:t>cx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)＝0，得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证明</w:t>
      </w:r>
      <w:r>
        <w:rPr>
          <w:rFonts w:ascii="Times New Roman" w:hAnsi="Times New Roman" w:eastAsia="仿宋_GB2312" w:cs="Times New Roman"/>
        </w:rPr>
        <w:t>　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＞0时，二次函数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)的图象开口向上，图象上的点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或点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的纵坐标为－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，小于零，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图象与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轴有两个交点；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＜0时，二次函数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)的图象开口向下，图象上的点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或点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的纵坐标为－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，大于零，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图象与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轴有两个交点．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二次函数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)的图象必与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轴有两个交点．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＞0的解集为{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}(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＜0)，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＞0，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＞0.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从而方程</w:t>
      </w:r>
      <w:r>
        <w:rPr>
          <w:rFonts w:ascii="Times New Roman" w:hAnsi="Times New Roman" w:eastAsia="仿宋_GB2312" w:cs="Times New Roman"/>
          <w:i/>
        </w:rPr>
        <w:t>cx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＝0的两个根为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，则方程</w:t>
      </w:r>
      <w:r>
        <w:rPr>
          <w:rFonts w:ascii="Times New Roman" w:hAnsi="Times New Roman" w:eastAsia="仿宋_GB2312" w:cs="Times New Roman"/>
          <w:i/>
        </w:rPr>
        <w:t>cx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＝0的两个根为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＜0，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rPr>
          <w:rFonts w:eastAsia="仿宋_GB2312"/>
        </w:rPr>
      </w:pPr>
      <w:r>
        <w:rPr>
          <w:rFonts w:hAnsi="宋体" w:eastAsia="仿宋_GB2312"/>
        </w:rPr>
        <w:t>∴</w:t>
      </w:r>
      <w:r>
        <w:rPr>
          <w:rFonts w:eastAsia="仿宋_GB2312"/>
        </w:rPr>
        <w:t>不等式</w:t>
      </w:r>
      <w:r>
        <w:rPr>
          <w:rFonts w:eastAsia="仿宋_GB2312"/>
          <w:i/>
        </w:rPr>
        <w:t>cx</w:t>
      </w:r>
      <w:r>
        <w:rPr>
          <w:rFonts w:eastAsia="仿宋_GB2312"/>
          <w:vertAlign w:val="superscript"/>
        </w:rPr>
        <w:t>2</w:t>
      </w:r>
      <w:r>
        <w:rPr>
          <w:rFonts w:eastAsia="仿宋_GB2312"/>
        </w:rPr>
        <w:t>－</w:t>
      </w:r>
      <w:r>
        <w:rPr>
          <w:rFonts w:eastAsia="仿宋_GB2312"/>
          <w:i/>
        </w:rPr>
        <w:t>bx</w:t>
      </w:r>
      <w:r>
        <w:rPr>
          <w:rFonts w:eastAsia="仿宋_GB2312"/>
        </w:rPr>
        <w:t>＋</w:t>
      </w:r>
      <w:r>
        <w:rPr>
          <w:rFonts w:eastAsia="仿宋_GB2312"/>
          <w:i/>
        </w:rPr>
        <w:t>a</w:t>
      </w:r>
      <w:r>
        <w:rPr>
          <w:rFonts w:eastAsia="仿宋_GB2312"/>
        </w:rPr>
        <w:t>＞0的解集为</w:t>
      </w:r>
      <w:r>
        <w:rPr>
          <w:rFonts w:eastAsia="仿宋_GB2312"/>
        </w:rPr>
        <w:fldChar w:fldCharType="begin"/>
      </w:r>
      <w:r>
        <w:rPr>
          <w:rFonts w:eastAsia="仿宋_GB2312"/>
        </w:rPr>
        <w:instrText xml:space="preserve">eq \b\lc\{\rc\}(\a\vs4\al\co1(</w:instrText>
      </w:r>
      <w:r>
        <w:rPr>
          <w:rFonts w:eastAsia="仿宋_GB2312"/>
          <w:i/>
        </w:rPr>
        <w:instrText xml:space="preserve">x</w:instrText>
      </w:r>
      <w:r>
        <w:rPr>
          <w:rFonts w:eastAsia="仿宋_GB2312"/>
        </w:rPr>
        <w:instrText xml:space="preserve">\b\lc\|\rc\ (\a\vs4\al\co1(</w:instrText>
      </w:r>
      <w:r>
        <w:rPr>
          <w:rFonts w:eastAsia="仿宋_GB2312"/>
          <w:i/>
        </w:rPr>
        <w:instrText xml:space="preserve">x</w:instrText>
      </w:r>
      <w:r>
        <w:rPr>
          <w:rFonts w:eastAsia="仿宋_GB2312"/>
        </w:rPr>
        <w:instrText xml:space="preserve">＞－\f(1</w:instrText>
      </w:r>
      <w:r>
        <w:rPr>
          <w:rFonts w:eastAsia="仿宋_GB2312"/>
          <w:i/>
        </w:rPr>
        <w:instrText xml:space="preserve">,m</w:instrText>
      </w:r>
      <w:r>
        <w:rPr>
          <w:rFonts w:eastAsia="仿宋_GB2312"/>
        </w:rPr>
        <w:instrText xml:space="preserve">)或</w:instrText>
      </w:r>
      <w:r>
        <w:rPr>
          <w:rFonts w:eastAsia="仿宋_GB2312"/>
          <w:i/>
        </w:rPr>
        <w:instrText xml:space="preserve">x</w:instrText>
      </w:r>
      <w:r>
        <w:rPr>
          <w:rFonts w:eastAsia="仿宋_GB2312"/>
        </w:rPr>
        <w:instrText xml:space="preserve">＜－\f(1</w:instrText>
      </w:r>
      <w:r>
        <w:rPr>
          <w:rFonts w:eastAsia="仿宋_GB2312"/>
          <w:i/>
        </w:rPr>
        <w:instrText xml:space="preserve">,n</w:instrText>
      </w:r>
      <w:r>
        <w:rPr>
          <w:rFonts w:eastAsia="仿宋_GB2312"/>
        </w:rPr>
        <w:instrText xml:space="preserve">)))))</w:instrText>
      </w:r>
      <w:r>
        <w:rPr>
          <w:rFonts w:eastAsia="仿宋_GB2312"/>
        </w:rPr>
        <w:fldChar w:fldCharType="end"/>
      </w:r>
      <w:r>
        <w:rPr>
          <w:rFonts w:eastAsia="仿宋_GB2312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3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5C897E1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qFormat/>
    <w:uiPriority w:val="1"/>
  </w:style>
  <w:style w:type="table" w:default="1" w:styleId="1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link w:val="2"/>
    <w:uiPriority w:val="0"/>
    <w:rPr>
      <w:b/>
      <w:bCs/>
      <w:kern w:val="44"/>
      <w:sz w:val="44"/>
      <w:szCs w:val="44"/>
    </w:rPr>
  </w:style>
  <w:style w:type="character" w:customStyle="1" w:styleId="17">
    <w:name w:val="标题 2 Char"/>
    <w:link w:val="3"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8">
    <w:name w:val="标题 3 Char"/>
    <w:link w:val="4"/>
    <w:uiPriority w:val="0"/>
    <w:rPr>
      <w:b/>
      <w:bCs/>
      <w:kern w:val="2"/>
      <w:sz w:val="32"/>
      <w:szCs w:val="32"/>
    </w:rPr>
  </w:style>
  <w:style w:type="character" w:customStyle="1" w:styleId="19">
    <w:name w:val="标题 4 Char"/>
    <w:link w:val="5"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20">
    <w:name w:val="标题 5 Char"/>
    <w:link w:val="6"/>
    <w:uiPriority w:val="0"/>
    <w:rPr>
      <w:b/>
      <w:bCs/>
      <w:kern w:val="2"/>
      <w:sz w:val="28"/>
      <w:szCs w:val="28"/>
    </w:rPr>
  </w:style>
  <w:style w:type="character" w:customStyle="1" w:styleId="21">
    <w:name w:val="标题 6 Char"/>
    <w:link w:val="7"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22">
    <w:name w:val="标题 7 Char"/>
    <w:link w:val="8"/>
    <w:uiPriority w:val="0"/>
    <w:rPr>
      <w:b/>
      <w:bCs/>
      <w:kern w:val="2"/>
      <w:sz w:val="24"/>
      <w:szCs w:val="24"/>
    </w:rPr>
  </w:style>
  <w:style w:type="character" w:customStyle="1" w:styleId="23">
    <w:name w:val="标题 8 Char"/>
    <w:link w:val="9"/>
    <w:uiPriority w:val="0"/>
    <w:rPr>
      <w:rFonts w:ascii="Arial" w:hAnsi="Arial" w:eastAsia="黑体"/>
      <w:kern w:val="2"/>
      <w:sz w:val="24"/>
      <w:szCs w:val="24"/>
    </w:rPr>
  </w:style>
  <w:style w:type="character" w:customStyle="1" w:styleId="24">
    <w:name w:val="纯文本 Char"/>
    <w:link w:val="10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5">
    <w:name w:val="页眉 Char"/>
    <w:link w:val="13"/>
    <w:uiPriority w:val="0"/>
    <w:rPr>
      <w:kern w:val="2"/>
      <w:sz w:val="18"/>
      <w:szCs w:val="18"/>
    </w:rPr>
  </w:style>
  <w:style w:type="character" w:customStyle="1" w:styleId="26">
    <w:name w:val="页脚 Char"/>
    <w:link w:val="12"/>
    <w:uiPriority w:val="0"/>
    <w:rPr>
      <w:kern w:val="2"/>
      <w:sz w:val="18"/>
      <w:szCs w:val="18"/>
    </w:rPr>
  </w:style>
  <w:style w:type="character" w:customStyle="1" w:styleId="27">
    <w:name w:val="批注框文本 Char"/>
    <w:link w:val="11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\\&#36158;&#25991;\&#36158;&#25991;\&#20614;&#25991;&#20214;\2016&#28304;&#25991;&#20214;\&#21019;&#26032;%20&#25968;&#23398;%20&#20154;A%20&#24517;&#20462;5\A138.TIF" TargetMode="External"/><Relationship Id="rId8" Type="http://schemas.openxmlformats.org/officeDocument/2006/relationships/image" Target="media/image2.png"/><Relationship Id="rId7" Type="http://schemas.openxmlformats.org/officeDocument/2006/relationships/image" Target="file:///\\&#36158;&#25991;\&#36158;&#25991;\&#20614;&#25991;&#20214;\2016&#28304;&#25991;&#20214;\&#21019;&#26032;%20&#25968;&#23398;%20&#20154;A%20&#24517;&#20462;5\A137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file:///\\&#36158;&#25991;\&#36158;&#25991;\&#20614;&#25991;&#20214;\2016&#28304;&#25991;&#20214;\&#21019;&#26032;%20&#25968;&#23398;%20&#20154;A%20&#24517;&#20462;5\A143.TIF" TargetMode="External"/><Relationship Id="rId18" Type="http://schemas.openxmlformats.org/officeDocument/2006/relationships/image" Target="media/image7.png"/><Relationship Id="rId17" Type="http://schemas.openxmlformats.org/officeDocument/2006/relationships/image" Target="file:///\\&#36158;&#25991;\&#36158;&#25991;\&#20614;&#25991;&#20214;\2016&#28304;&#25991;&#20214;\&#21019;&#26032;%20&#25968;&#23398;%20&#20154;A%20&#24517;&#20462;5\A142.TIF" TargetMode="External"/><Relationship Id="rId16" Type="http://schemas.openxmlformats.org/officeDocument/2006/relationships/image" Target="media/image6.png"/><Relationship Id="rId15" Type="http://schemas.openxmlformats.org/officeDocument/2006/relationships/image" Target="file:///\\&#36158;&#25991;\&#36158;&#25991;\&#20614;&#25991;&#20214;\2016&#28304;&#25991;&#20214;\&#21019;&#26032;%20&#25968;&#23398;%20&#20154;A%20&#24517;&#20462;5\A141.TIF" TargetMode="External"/><Relationship Id="rId14" Type="http://schemas.openxmlformats.org/officeDocument/2006/relationships/image" Target="media/image5.png"/><Relationship Id="rId13" Type="http://schemas.openxmlformats.org/officeDocument/2006/relationships/image" Target="file:///\\&#36158;&#25991;\&#36158;&#25991;\&#20614;&#25991;&#20214;\2016&#28304;&#25991;&#20214;\&#21019;&#26032;%20&#25968;&#23398;%20&#20154;A%20&#24517;&#20462;5\BBA1.TIF" TargetMode="External"/><Relationship Id="rId12" Type="http://schemas.openxmlformats.org/officeDocument/2006/relationships/image" Target="media/image4.png"/><Relationship Id="rId11" Type="http://schemas.openxmlformats.org/officeDocument/2006/relationships/image" Target="file:///\\&#36158;&#25991;\&#36158;&#25991;\&#20614;&#25991;&#20214;\2016&#28304;&#25991;&#20214;\&#21019;&#26032;%20&#25968;&#23398;%20&#20154;A%20&#24517;&#20462;5\A139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1109</Words>
  <Characters>6324</Characters>
  <Lines>52</Lines>
  <Paragraphs>14</Paragraphs>
  <ScaleCrop>false</ScaleCrop>
  <LinksUpToDate>false</LinksUpToDate>
  <CharactersWithSpaces>7419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2016-04-15T01:59:00Z</dcterms:created>
  <dc:creator>admin</dc:creator>
  <cp:lastModifiedBy>Administrator</cp:lastModifiedBy>
  <dcterms:modified xsi:type="dcterms:W3CDTF">2017-03-14T07:47:21Z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